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弥渡县密祉镇卫生院</w:t>
      </w:r>
      <w:r>
        <w:rPr>
          <w:rFonts w:hint="eastAsia" w:ascii="方正小标宋_GBK" w:hAnsi="方正小标宋_GBK" w:eastAsia="方正小标宋_GBK" w:cs="方正小标宋_GBK"/>
          <w:sz w:val="44"/>
          <w:szCs w:val="44"/>
          <w:lang w:val="en-US" w:eastAsia="zh-CN"/>
        </w:rPr>
        <w:t>2021年预算重点领域财政项目公开</w:t>
      </w:r>
    </w:p>
    <w:p>
      <w:pPr>
        <w:ind w:firstLine="3600" w:firstLineChars="1200"/>
        <w:rPr>
          <w:rFonts w:hint="eastAsia" w:ascii="方正黑体_GBK" w:hAnsi="方正黑体_GBK" w:eastAsia="方正黑体_GBK" w:cs="方正黑体_GBK"/>
          <w:sz w:val="30"/>
          <w:szCs w:val="30"/>
          <w:lang w:val="en-US" w:eastAsia="zh-CN"/>
        </w:rPr>
      </w:pPr>
      <w:r>
        <w:rPr>
          <w:rFonts w:hint="default" w:ascii="方正黑体_GBK" w:hAnsi="方正黑体_GBK" w:eastAsia="方正黑体_GBK" w:cs="方正黑体_GBK"/>
          <w:sz w:val="30"/>
          <w:szCs w:val="30"/>
          <w:lang w:val="en-US" w:eastAsia="zh-CN"/>
        </w:rPr>
        <w:t>目录</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一、项目名称</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二、立项依据</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三、项目实施单位</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四、项目基本概况</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五、项目实施内容</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六、资金安排情况</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七、项目实施计划</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八、项目实施成效</w:t>
      </w:r>
    </w:p>
    <w:p>
      <w:p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eastAsia="zh-CN"/>
        </w:rPr>
        <w:t>弥渡</w:t>
      </w:r>
      <w:r>
        <w:rPr>
          <w:rFonts w:hint="eastAsia" w:ascii="方正黑体_GBK" w:hAnsi="方正黑体_GBK" w:eastAsia="方正黑体_GBK" w:cs="方正黑体_GBK"/>
          <w:sz w:val="30"/>
          <w:szCs w:val="30"/>
          <w:lang w:val="en-US" w:eastAsia="zh-CN"/>
        </w:rPr>
        <w:t>县密祉镇卫生院2021年预算重点领域财政项目公开</w:t>
      </w:r>
    </w:p>
    <w:p>
      <w:pPr>
        <w:numPr>
          <w:ilvl w:val="0"/>
          <w:numId w:val="1"/>
        </w:numPr>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项目名称</w:t>
      </w:r>
    </w:p>
    <w:p>
      <w:pPr>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基本公共卫生服务项目县级配套经费</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立项依据</w:t>
      </w:r>
    </w:p>
    <w:p>
      <w:pPr>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rPr>
        <w:t>根据《中共中央 国务院关于深化医药卫生体制改革的意见》（大发</w:t>
      </w:r>
      <w:r>
        <w:rPr>
          <w:rFonts w:hint="default" w:ascii="Times New Roman" w:hAnsi="Times New Roman" w:eastAsia="方正仿宋_GBK" w:cs="Times New Roman"/>
          <w:color w:val="000000"/>
          <w:kern w:val="0"/>
          <w:sz w:val="32"/>
          <w:szCs w:val="32"/>
        </w:rPr>
        <w:t>〔2009〕6</w:t>
      </w:r>
      <w:r>
        <w:rPr>
          <w:rFonts w:hint="eastAsia" w:ascii="方正仿宋_GBK" w:hAnsi="方正仿宋_GBK" w:eastAsia="方正仿宋_GBK" w:cs="方正仿宋_GBK"/>
          <w:color w:val="000000"/>
          <w:kern w:val="0"/>
          <w:sz w:val="32"/>
          <w:szCs w:val="32"/>
        </w:rPr>
        <w:t>号）、《云南省卫生厅、云南省财政厅关于印发云南省加强基本公共卫生服务项目管理指导意见的通知》（云卫发</w:t>
      </w:r>
      <w:r>
        <w:rPr>
          <w:rFonts w:hint="default" w:ascii="Times New Roman" w:hAnsi="Times New Roman" w:eastAsia="方正仿宋_GBK" w:cs="Times New Roman"/>
          <w:color w:val="000000"/>
          <w:kern w:val="0"/>
          <w:sz w:val="32"/>
          <w:szCs w:val="32"/>
        </w:rPr>
        <w:t>〔20</w:t>
      </w:r>
      <w:r>
        <w:rPr>
          <w:rFonts w:hint="eastAsia" w:ascii="Times New Roman" w:hAnsi="Times New Roman" w:eastAsia="方正仿宋_GBK" w:cs="Times New Roman"/>
          <w:color w:val="000000"/>
          <w:kern w:val="0"/>
          <w:sz w:val="32"/>
          <w:szCs w:val="32"/>
          <w:lang w:val="en-US" w:eastAsia="zh-CN"/>
        </w:rPr>
        <w:t>13</w:t>
      </w:r>
      <w:r>
        <w:rPr>
          <w:rFonts w:hint="default" w:ascii="Times New Roman" w:hAnsi="Times New Roman" w:eastAsia="方正仿宋_GBK" w:cs="Times New Roman"/>
          <w:color w:val="000000"/>
          <w:kern w:val="0"/>
          <w:sz w:val="32"/>
          <w:szCs w:val="32"/>
        </w:rPr>
        <w:t>〕26</w:t>
      </w:r>
      <w:r>
        <w:rPr>
          <w:rFonts w:hint="eastAsia" w:ascii="方正仿宋_GBK" w:hAnsi="方正仿宋_GBK" w:eastAsia="方正仿宋_GBK" w:cs="方正仿宋_GBK"/>
          <w:color w:val="000000"/>
          <w:kern w:val="0"/>
          <w:sz w:val="32"/>
          <w:szCs w:val="32"/>
        </w:rPr>
        <w:t>号）</w:t>
      </w:r>
      <w:r>
        <w:rPr>
          <w:rFonts w:hint="eastAsia" w:ascii="方正仿宋_GBK" w:hAnsi="方正仿宋_GBK" w:eastAsia="方正仿宋_GBK" w:cs="方正仿宋_GBK"/>
          <w:color w:val="000000"/>
          <w:kern w:val="0"/>
          <w:sz w:val="32"/>
          <w:szCs w:val="32"/>
          <w:lang w:eastAsia="zh-CN"/>
        </w:rPr>
        <w:t>、云卫计层发</w:t>
      </w:r>
      <w:r>
        <w:rPr>
          <w:rFonts w:hint="default" w:ascii="Times New Roman" w:hAnsi="Times New Roman" w:eastAsia="方正仿宋_GBK" w:cs="Times New Roman"/>
          <w:color w:val="000000"/>
          <w:kern w:val="0"/>
          <w:sz w:val="32"/>
          <w:szCs w:val="32"/>
        </w:rPr>
        <w:t>〔20</w:t>
      </w:r>
      <w:r>
        <w:rPr>
          <w:rFonts w:hint="eastAsia" w:ascii="Times New Roman" w:hAnsi="Times New Roman" w:eastAsia="方正仿宋_GBK" w:cs="Times New Roman"/>
          <w:color w:val="000000"/>
          <w:kern w:val="0"/>
          <w:sz w:val="32"/>
          <w:szCs w:val="32"/>
          <w:lang w:val="en-US" w:eastAsia="zh-CN"/>
        </w:rPr>
        <w:t>17</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val="en-US" w:eastAsia="zh-CN"/>
        </w:rPr>
        <w:t>16</w:t>
      </w:r>
      <w:r>
        <w:rPr>
          <w:rFonts w:hint="eastAsia" w:ascii="方正仿宋_GBK" w:hAnsi="方正仿宋_GBK" w:eastAsia="方正仿宋_GBK" w:cs="方正仿宋_GBK"/>
          <w:color w:val="000000"/>
          <w:kern w:val="0"/>
          <w:sz w:val="32"/>
          <w:szCs w:val="32"/>
        </w:rPr>
        <w:t>号</w:t>
      </w:r>
      <w:r>
        <w:rPr>
          <w:rFonts w:hint="eastAsia" w:ascii="方正仿宋_GBK" w:hAnsi="方正仿宋_GBK" w:eastAsia="方正仿宋_GBK" w:cs="方正仿宋_GBK"/>
          <w:color w:val="000000"/>
          <w:kern w:val="0"/>
          <w:sz w:val="32"/>
          <w:szCs w:val="32"/>
          <w:lang w:eastAsia="zh-CN"/>
        </w:rPr>
        <w:t>、大卫发</w:t>
      </w:r>
      <w:r>
        <w:rPr>
          <w:rFonts w:hint="default" w:ascii="Times New Roman" w:hAnsi="Times New Roman" w:eastAsia="方正仿宋_GBK" w:cs="Times New Roman"/>
          <w:color w:val="000000"/>
          <w:kern w:val="0"/>
          <w:sz w:val="32"/>
          <w:szCs w:val="32"/>
        </w:rPr>
        <w:t>〔20</w:t>
      </w:r>
      <w:r>
        <w:rPr>
          <w:rFonts w:hint="eastAsia" w:ascii="Times New Roman" w:hAnsi="Times New Roman" w:eastAsia="方正仿宋_GBK" w:cs="Times New Roman"/>
          <w:color w:val="000000"/>
          <w:kern w:val="0"/>
          <w:sz w:val="32"/>
          <w:szCs w:val="32"/>
          <w:lang w:val="en-US" w:eastAsia="zh-CN"/>
        </w:rPr>
        <w:t>17</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val="en-US" w:eastAsia="zh-CN"/>
        </w:rPr>
        <w:t>213</w:t>
      </w:r>
      <w:r>
        <w:rPr>
          <w:rFonts w:hint="eastAsia" w:ascii="方正仿宋_GBK" w:hAnsi="方正仿宋_GBK" w:eastAsia="方正仿宋_GBK" w:cs="方正仿宋_GBK"/>
          <w:color w:val="000000"/>
          <w:kern w:val="0"/>
          <w:sz w:val="32"/>
          <w:szCs w:val="32"/>
        </w:rPr>
        <w:t>号文件精神，稳步落实该项政策的实施</w:t>
      </w:r>
      <w:r>
        <w:rPr>
          <w:rFonts w:hint="eastAsia" w:ascii="方正仿宋_GBK" w:hAnsi="方正仿宋_GBK" w:eastAsia="方正仿宋_GBK" w:cs="方正仿宋_GBK"/>
          <w:color w:val="000000"/>
          <w:kern w:val="0"/>
          <w:sz w:val="32"/>
          <w:szCs w:val="32"/>
          <w:lang w:eastAsia="zh-CN"/>
        </w:rPr>
        <w:t>。</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项目实施单位</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弥渡县密祉镇卫生院</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项目基本概况</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基本公共卫生服务项目的实施，是促进基本公共卫生服务逐步均等化的重要内容，是深化医改卫生体制改革的重要工作。是我国政府针对当前城乡居民存在的主要健康问题，以儿童、孕产妇、老年人、慢性疾病患者为重点人群，面向全体居民免费提供的最基本的公共卫生服务。</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项目实施内容</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我单位贯彻执行党和国家的卫生工作方针、政策、法律和法规，推进医药卫生体制改革。负责实施基本药物制度，拟订基本药物采购、配送、使用的政策措施，提出基本药物价格政策的建议。参与社区卫生、妇幼保健发展规划和政策措施，规划并参与社区卫生服务体系建设工作，负责妇幼保健的综合管理和监督。负责疾病预防控制工作，依照全县重大疾病和重点疾病的防治规划与策略，参与全县的免疫规划方案，及对重大疾病实施防控与干预。负责卫生应急工作，参与卫生应急预案和政策措施，及突发公共卫生事件监测预警和风险评估，实施突发公共卫生事件预防控制与应急处置，积极参与突发公共卫生事件应急处置信息。参加卫生行政执法工作，按照职责分工负责职业卫生、放射卫生、环境卫生（公共场所卫生、生活饮用水卫生、消毒产品、涉及饮用水安全产品卫生、环境与健康管理）、学校卫生监督管理以及负责传染病防治监督。负责卫生院医疗服务的监督管理，按照规定和要求参与全县医疗机构医疗服务、技术、医疗质量和采供血管理的规范，建立医疗机构医疗服务评价和监督体系。组织参与医药卫生科技发展规划，组织参加实施医药卫生科研项目，参与拟定医学教育发展规划，组织开展卫生专业技术人员继续教育工作。指导卫生人才队伍建设工作，编制卫生人才发展规划。</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资金安排情况</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我乡镇</w:t>
      </w:r>
      <w:r>
        <w:rPr>
          <w:rFonts w:hint="default" w:ascii="Times New Roman" w:hAnsi="Times New Roman" w:eastAsia="方正仿宋_GBK" w:cs="Times New Roman"/>
          <w:color w:val="000000"/>
          <w:kern w:val="0"/>
          <w:sz w:val="32"/>
          <w:szCs w:val="32"/>
          <w:lang w:val="en-US" w:eastAsia="zh-CN"/>
        </w:rPr>
        <w:t>2021</w:t>
      </w:r>
      <w:r>
        <w:rPr>
          <w:rFonts w:hint="eastAsia" w:ascii="方正仿宋_GBK" w:hAnsi="方正仿宋_GBK" w:eastAsia="方正仿宋_GBK" w:cs="方正仿宋_GBK"/>
          <w:color w:val="000000"/>
          <w:kern w:val="0"/>
          <w:sz w:val="32"/>
          <w:szCs w:val="32"/>
          <w:lang w:val="en-US" w:eastAsia="zh-CN"/>
        </w:rPr>
        <w:t>年基本公共卫生服务项目经费计划投入</w:t>
      </w:r>
      <w:r>
        <w:rPr>
          <w:rFonts w:hint="eastAsia" w:ascii="Times New Roman" w:hAnsi="Times New Roman" w:eastAsia="方正仿宋_GBK" w:cs="Times New Roman"/>
          <w:color w:val="000000"/>
          <w:kern w:val="0"/>
          <w:sz w:val="32"/>
          <w:szCs w:val="32"/>
          <w:lang w:val="en-US" w:eastAsia="zh-CN"/>
        </w:rPr>
        <w:t>55</w:t>
      </w:r>
      <w:r>
        <w:rPr>
          <w:rFonts w:hint="eastAsia" w:ascii="方正仿宋_GBK" w:hAnsi="方正仿宋_GBK" w:eastAsia="方正仿宋_GBK" w:cs="方正仿宋_GBK"/>
          <w:color w:val="000000"/>
          <w:kern w:val="0"/>
          <w:sz w:val="32"/>
          <w:szCs w:val="32"/>
          <w:lang w:val="en-US" w:eastAsia="zh-CN"/>
        </w:rPr>
        <w:t>万元，其中中央资金</w:t>
      </w:r>
      <w:r>
        <w:rPr>
          <w:rFonts w:hint="eastAsia" w:ascii="Times New Roman" w:hAnsi="Times New Roman" w:eastAsia="方正仿宋_GBK" w:cs="Times New Roman"/>
          <w:color w:val="000000"/>
          <w:kern w:val="0"/>
          <w:sz w:val="32"/>
          <w:szCs w:val="32"/>
          <w:lang w:val="en-US" w:eastAsia="zh-CN"/>
        </w:rPr>
        <w:t>40</w:t>
      </w:r>
      <w:r>
        <w:rPr>
          <w:rFonts w:hint="eastAsia" w:ascii="方正仿宋_GBK" w:hAnsi="方正仿宋_GBK" w:eastAsia="方正仿宋_GBK" w:cs="方正仿宋_GBK"/>
          <w:color w:val="000000"/>
          <w:kern w:val="0"/>
          <w:sz w:val="32"/>
          <w:szCs w:val="32"/>
          <w:lang w:val="en-US" w:eastAsia="zh-CN"/>
        </w:rPr>
        <w:t>万元省级资金</w:t>
      </w:r>
      <w:r>
        <w:rPr>
          <w:rFonts w:hint="eastAsia" w:ascii="Times New Roman" w:hAnsi="Times New Roman" w:eastAsia="方正仿宋_GBK" w:cs="Times New Roman"/>
          <w:color w:val="000000"/>
          <w:kern w:val="0"/>
          <w:sz w:val="32"/>
          <w:szCs w:val="32"/>
          <w:lang w:val="en-US" w:eastAsia="zh-CN"/>
        </w:rPr>
        <w:t>15</w:t>
      </w:r>
      <w:r>
        <w:rPr>
          <w:rFonts w:hint="eastAsia" w:ascii="方正仿宋_GBK" w:hAnsi="方正仿宋_GBK" w:eastAsia="方正仿宋_GBK" w:cs="方正仿宋_GBK"/>
          <w:color w:val="000000"/>
          <w:kern w:val="0"/>
          <w:sz w:val="32"/>
          <w:szCs w:val="32"/>
          <w:lang w:val="en-US" w:eastAsia="zh-CN"/>
        </w:rPr>
        <w:t>万元，基本公共卫生服务项目覆盖我乡镇</w:t>
      </w:r>
      <w:r>
        <w:rPr>
          <w:rFonts w:hint="eastAsia" w:ascii="Times New Roman" w:hAnsi="Times New Roman" w:eastAsia="方正仿宋_GBK" w:cs="Times New Roman"/>
          <w:color w:val="000000"/>
          <w:kern w:val="0"/>
          <w:sz w:val="32"/>
          <w:szCs w:val="32"/>
          <w:lang w:val="en-US" w:eastAsia="zh-CN"/>
        </w:rPr>
        <w:t>1.6</w:t>
      </w:r>
      <w:r>
        <w:rPr>
          <w:rFonts w:hint="eastAsia" w:ascii="方正仿宋_GBK" w:hAnsi="方正仿宋_GBK" w:eastAsia="方正仿宋_GBK" w:cs="方正仿宋_GBK"/>
          <w:color w:val="000000"/>
          <w:kern w:val="0"/>
          <w:sz w:val="32"/>
          <w:szCs w:val="32"/>
          <w:lang w:val="en-US" w:eastAsia="zh-CN"/>
        </w:rPr>
        <w:t>万人口，与人民群众的生活和健康息息相关。总体促进居民健康意识的提高和不良生活方式的改变，逐步树立起自我健康管理的理念。提高公共卫生服务和突发公共卫生服务应急处置能力，建立起维护居民健康的第一道屏障。</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项目实施计划</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县卫生健康委员会：负责研究制定工作计划，审核基础材料，提出年度资金分配方案，并做好项目实施过程中的实施管理、资金使用管理、项目监督检查，配合做好绩效评价。</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县财政局：负责资金的预算管理和资金拨付，并组织对资金的使用和管理情况等开展绩效评价和监督检查。</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乡镇卫生院：执行工作计划，提交基础材料，执行年度资金分配方案，并做好项目实施过程中的项目实施、配合卫健局进行资金使用管理、项目监督检查，并做好绩效评价。</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我单位贯彻执行党和国家的卫生工作方针、政策、法律和法规，推进医药卫生体制改革。负责实施基本药物制度，拟订基本药物采购、配送、使用的政策措施，提出基本药物价格政策的建议。参与社区卫生、妇幼保健发展规划和政策措施，规划并参与社区卫生服务体系建设工作，负责妇幼保健的综合管理和监督。负责疾病预防控制工作，依照全县重大疾病和重点疾病的防治规划与策略，参与全县的免疫规划方案，及对重大疾病实施防控与干预。负责卫生应急工作，参与卫生应急预案和政策措施，及突发公共卫生事件监测预警和风险评估，实施突发公共卫生事件预防控制与应急处置，积极参与突发公共卫生事件应急处置信息。参加卫生行政执法工作，按照职责分工负责职业卫生、放射卫生、环境卫生（公共场所卫生、生活饮用水卫生、消毒产品、涉及饮用水安全产品卫生、环境与健康管理）、学校卫生监督管理以及负责传染病防治监督。负责卫生院医疗服务的监督管理，按照规定和要求参与全县医疗机构医疗服务、技术、医疗质量和采供血管理的规范，建立医疗机构医疗服务评价和监督体系。组织参与医药卫生科技发展规划，组织参加实施医药卫生科研项目，参与拟定医学教育发展规划，组织开展卫生专业技术人员继续教育工作。指导卫生人才队伍建设工作，编制卫生人才发展规划。</w:t>
      </w:r>
    </w:p>
    <w:p>
      <w:pPr>
        <w:numPr>
          <w:ilvl w:val="0"/>
          <w:numId w:val="1"/>
        </w:numPr>
        <w:ind w:left="0" w:leftChars="0" w:firstLine="0" w:firstLineChars="0"/>
        <w:rPr>
          <w:rFonts w:hint="eastAsia" w:ascii="方正黑体_GBK" w:hAnsi="方正黑体_GBK" w:eastAsia="方正黑体_GBK" w:cs="方正黑体_GBK"/>
          <w:sz w:val="30"/>
          <w:szCs w:val="30"/>
          <w:lang w:val="en-US" w:eastAsia="zh-CN"/>
        </w:rPr>
      </w:pPr>
      <w:r>
        <w:rPr>
          <w:rFonts w:hint="eastAsia" w:ascii="方正黑体_GBK" w:hAnsi="方正黑体_GBK" w:eastAsia="方正黑体_GBK" w:cs="方正黑体_GBK"/>
          <w:sz w:val="30"/>
          <w:szCs w:val="30"/>
          <w:lang w:val="en-US" w:eastAsia="zh-CN"/>
        </w:rPr>
        <w:t>项目实施成效</w:t>
      </w:r>
    </w:p>
    <w:p>
      <w:pPr>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按要求完成上级下达的指标任务。以儿童、孕产妇、老年人、慢性疾病患者为重点人群，面向全体居民免费提供的最基本的公共卫生服务。促进居民健康意识的提高和不良生活方式的改变，逐步树立起自我健康管理的理念。整个基本公共卫生服务项目稳步推进，辖区居民基本公共卫生均等化服务水平不断提高。</w:t>
      </w:r>
    </w:p>
    <w:p>
      <w:pPr>
        <w:ind w:firstLine="640" w:firstLineChars="200"/>
        <w:rPr>
          <w:rFonts w:hint="eastAsia" w:ascii="方正仿宋_GBK" w:hAnsi="方正仿宋_GBK" w:eastAsia="方正仿宋_GBK" w:cs="方正仿宋_GBK"/>
          <w:color w:val="000000"/>
          <w:kern w:val="0"/>
          <w:sz w:val="32"/>
          <w:szCs w:val="32"/>
          <w:lang w:val="en-US" w:eastAsia="zh-CN"/>
        </w:rPr>
      </w:pPr>
    </w:p>
    <w:p>
      <w:pPr>
        <w:ind w:firstLine="640" w:firstLineChars="200"/>
        <w:rPr>
          <w:rFonts w:hint="eastAsia" w:ascii="方正仿宋_GBK" w:hAnsi="方正仿宋_GBK" w:eastAsia="方正仿宋_GBK" w:cs="方正仿宋_GBK"/>
          <w:color w:val="000000"/>
          <w:kern w:val="0"/>
          <w:sz w:val="32"/>
          <w:szCs w:val="32"/>
          <w:lang w:val="en-US" w:eastAsia="zh-CN"/>
        </w:rPr>
      </w:pPr>
    </w:p>
    <w:p>
      <w:pPr>
        <w:numPr>
          <w:ilvl w:val="0"/>
          <w:numId w:val="0"/>
        </w:numPr>
        <w:ind w:leftChars="0"/>
        <w:rPr>
          <w:rFonts w:hint="eastAsia" w:ascii="仿宋_GB2312" w:hAnsi="仿宋_GB2312" w:eastAsia="仿宋_GB2312" w:cs="仿宋_GB2312"/>
          <w:sz w:val="32"/>
          <w:szCs w:val="32"/>
          <w:lang w:val="en-US" w:eastAsia="zh-CN"/>
        </w:rPr>
      </w:pPr>
      <w:r>
        <w:rPr>
          <w:rFonts w:hint="eastAsia" w:ascii="方正仿宋_GBK" w:hAnsi="方正仿宋_GBK" w:eastAsia="方正仿宋_GBK" w:cs="方正仿宋_GBK"/>
          <w:color w:val="000000"/>
          <w:kern w:val="0"/>
          <w:sz w:val="32"/>
          <w:szCs w:val="32"/>
          <w:lang w:val="en-US" w:eastAsia="zh-CN"/>
        </w:rPr>
        <w:t xml:space="preserve">                         </w:t>
      </w:r>
      <w:bookmarkStart w:id="0" w:name="_GoBack"/>
      <w:bookmarkEnd w:id="0"/>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95D58"/>
    <w:multiLevelType w:val="singleLevel"/>
    <w:tmpl w:val="3CB95D5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65166"/>
    <w:rsid w:val="018A100E"/>
    <w:rsid w:val="064E328C"/>
    <w:rsid w:val="06AB5829"/>
    <w:rsid w:val="0A330343"/>
    <w:rsid w:val="105D5218"/>
    <w:rsid w:val="1B5E15C3"/>
    <w:rsid w:val="2C9A398E"/>
    <w:rsid w:val="30A04343"/>
    <w:rsid w:val="38D365DD"/>
    <w:rsid w:val="39A870E8"/>
    <w:rsid w:val="39AB06C4"/>
    <w:rsid w:val="400E1D7C"/>
    <w:rsid w:val="41126E96"/>
    <w:rsid w:val="432B7C0A"/>
    <w:rsid w:val="475461D5"/>
    <w:rsid w:val="520D762F"/>
    <w:rsid w:val="60732C88"/>
    <w:rsid w:val="60805E75"/>
    <w:rsid w:val="611F0B1C"/>
    <w:rsid w:val="6435567F"/>
    <w:rsid w:val="677D6D3B"/>
    <w:rsid w:val="6D3F3776"/>
    <w:rsid w:val="738D548B"/>
    <w:rsid w:val="74C44040"/>
    <w:rsid w:val="78784990"/>
    <w:rsid w:val="7AF62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2021-08-16T02:02:00Z</dcterms:created>
  <dc:creator>Administrator.USER-20210208CW</dc:creator>
  <cp:lastModifiedBy>杨先琴（收发文）</cp:lastModifiedBy>
  <cp:lastPrinted>2021-08-18T09:16:00Z</cp:lastPrinted>
  <dcterms:modified xsi:type="dcterms:W3CDTF">2021-08-23T13:27:53Z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795BAC3A4C08427D8707F1F91B3DCC7F</vt:lpwstr>
  </property>
</Properties>
</file>